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0" w:rsidRPr="00C0794C" w:rsidRDefault="00ED19CE" w:rsidP="00ED1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ДОГОВОР ПУБЛИЧНОЙ ОФЕРТЫ</w:t>
      </w:r>
    </w:p>
    <w:p w:rsidR="00C0794C" w:rsidRDefault="00C0794C" w:rsidP="0091280C"/>
    <w:p w:rsidR="00C0794C" w:rsidRDefault="00C0794C" w:rsidP="0091280C"/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Индивидуальный предприниматель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Толстиков Александр Николаевич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именуемая в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дальнейшем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«Исполнитель», заключает договор на оказание гостиничных услуг с Заказчиком на условиях настоящего договора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публичнои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оферты (далее – «Договор»).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1.2. Договор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публичнои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оферты заключается в особом порядке: путем акцепта насто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я-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щего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Договора, т.е. полным и безоговорочным ответом лица о его принятии (ст. 438 ГК РФ). В соответствии с п. 3 ст. 438 ГК РФ принятие содержащихся в настоящем Договоре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публичнои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оферты существенных условий равносильно заключению договора на оказание гостиничных услуг.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Настоящии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Договор имеет юридическую силу в соответствии со ст. 434 ГК РФ и является равносильным договору, подписанному сторонами.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1.3. Фактом, подтверждающим полное и безоговорочное принятие (акцепта) изложенных ниже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условии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настоящеӗ публичной̆ оферты является оплата Заказчиком услуг (в соответствии с пунктом 3 статьи 438 ГК РФ акцепт оферты равносилен заключению договора на условиях, изложенных в оферте). Оплата заявки на бронирование также считается акцептом оферты, что равносильно заключению между Заказчиком и Исполнителем договора на оказание гостиничных услуг на условиях, изложенных в данной̆ оферте.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1.4. Настоящий̆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1.5. Совершая действия по акцепту настоящего публичного договора оферты,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Исполнителем.</w:t>
      </w:r>
    </w:p>
    <w:p w:rsidR="00C0794C" w:rsidRPr="00C0794C" w:rsidRDefault="00C0794C" w:rsidP="00C0794C">
      <w:pPr>
        <w:numPr>
          <w:ilvl w:val="0"/>
          <w:numId w:val="2"/>
        </w:numPr>
        <w:shd w:val="clear" w:color="auto" w:fill="FFFFFF"/>
        <w:spacing w:line="600" w:lineRule="atLeast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Основные понятия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Заявка на бронирование номеров/услуг 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–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письменный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документ, направляемый Заказчиком Исполнителю с целью бронирования гостиничных и/или иных услуг в определённый̆ срок и на определенных условиях, направленный̆ средствами факсимильной̆ связи, электронной̆ почты по реквизитам, указанным в п. 10 настоящего Договора или посредством </w:t>
      </w:r>
      <w:proofErr w:type="spellStart"/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он-лаи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̆н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бронирования на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сайте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Исполнителя.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Подтверждение бронирования 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– письменный̆ документ, составленный̆ Исполнителем на основании заявки Заказчика, в отношении которой̆ Исполнителем дано письменное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согл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а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-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сие на оказание гостиничных и/или иных услуг в срок и на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истребуемых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в заявке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услови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-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ях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, направленное Заказчику средствами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факсимильнои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связи или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электроннои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почты по реквизитам, указанным в п. 10 настоящего Договора.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Гостиничные услуги 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– услуги, связанные с размещением, проживанием в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Гостевом доме Берёзовая 13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 иные сопутствующие услуги, предоставляемые Исполнителем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Заказчику в соответствии с Пра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вилами предоставления гостиничных услуг в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Российскои</w:t>
      </w:r>
      <w:proofErr w:type="spellEnd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Федерации (утв. Постановлени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ем Правительства РФ от 09.10.2015 No1085), иными н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ормативными актами, а также По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рядком проживания в отеле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Отель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– </w:t>
      </w:r>
      <w:proofErr w:type="gramStart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зд</w:t>
      </w:r>
      <w:proofErr w:type="gramEnd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ание, расположенно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е по адрес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у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: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Республика Алтай, село Чемал, ул</w:t>
      </w:r>
      <w:proofErr w:type="gramStart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.Б</w:t>
      </w:r>
      <w:proofErr w:type="gramEnd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ерёзовая, дом 13.</w:t>
      </w:r>
    </w:p>
    <w:p w:rsidR="00C0794C" w:rsidRPr="00ED19CE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proofErr w:type="spellStart"/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Сайт</w:t>
      </w:r>
      <w:proofErr w:type="spellEnd"/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 xml:space="preserve"> Исполнителя 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–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интернет-сайт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Исполнителя: </w:t>
      </w:r>
      <w:proofErr w:type="spellStart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val="en-US" w:eastAsia="ru-RU"/>
        </w:rPr>
        <w:t>ber</w:t>
      </w:r>
      <w:proofErr w:type="spellEnd"/>
      <w:r w:rsidR="00ED19CE" w:rsidRP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13.</w:t>
      </w:r>
      <w:proofErr w:type="spellStart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val="en-US" w:eastAsia="ru-RU"/>
        </w:rPr>
        <w:t>ru</w:t>
      </w:r>
      <w:proofErr w:type="spellEnd"/>
    </w:p>
    <w:p w:rsidR="00C0794C" w:rsidRPr="00C0794C" w:rsidRDefault="00C0794C" w:rsidP="00C0794C">
      <w:pPr>
        <w:numPr>
          <w:ilvl w:val="0"/>
          <w:numId w:val="3"/>
        </w:numPr>
        <w:shd w:val="clear" w:color="auto" w:fill="FFFFFF"/>
        <w:spacing w:line="600" w:lineRule="atLeast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Предмет договора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3.1. Исполнитель обязуется оказывать гостиничные услуги, а Заказчик обязуется пр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о-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извести их оплату на условиях, предусмотренных настоящим Договором.</w:t>
      </w:r>
    </w:p>
    <w:p w:rsidR="00C0794C" w:rsidRPr="00C0794C" w:rsidRDefault="00ED19CE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3.2</w:t>
      </w:r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. Отель предназначен для временного проживания граждан на </w:t>
      </w:r>
      <w:proofErr w:type="spellStart"/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согласованныи</w:t>
      </w:r>
      <w:proofErr w:type="spellEnd"/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с 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Исполнителем</w:t>
      </w:r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срок. </w:t>
      </w:r>
      <w:proofErr w:type="spellStart"/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Предельныи</w:t>
      </w:r>
      <w:proofErr w:type="spellEnd"/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срок непрерывного проживания граждан в 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Гостевом доме </w:t>
      </w:r>
      <w:proofErr w:type="gramStart"/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Берёзовая</w:t>
      </w:r>
      <w:proofErr w:type="gramEnd"/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13</w:t>
      </w:r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не установлен.</w:t>
      </w:r>
    </w:p>
    <w:p w:rsidR="00C0794C" w:rsidRPr="00C0794C" w:rsidRDefault="00C0794C" w:rsidP="00C0794C">
      <w:pPr>
        <w:numPr>
          <w:ilvl w:val="0"/>
          <w:numId w:val="4"/>
        </w:numPr>
        <w:shd w:val="clear" w:color="auto" w:fill="FFFFFF"/>
        <w:spacing w:line="600" w:lineRule="atLeast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Права и обязанности сторон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4.1. </w:t>
      </w: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Исполнитель обязуется:</w:t>
      </w: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4.1.1. Обеспечивать качество предоставляемых гостиничных услуг в соответствии с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пра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-</w:t>
      </w:r>
    </w:p>
    <w:p w:rsidR="00ED19CE" w:rsidRDefault="00C0794C" w:rsidP="00C0794C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вилами предоставления гостиничных услуг в РФ и внутренними правилами проживания. 4.1.2. Предоставить Заказчику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Гостевой доме </w:t>
      </w:r>
      <w:proofErr w:type="gramStart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Берёзовая</w:t>
      </w:r>
      <w:proofErr w:type="gramEnd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13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в соответствии с условиями настоящего Договора и заявками на бронирование, принятыми и подтвержденными Исполнителем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4.1.3. Передавать Заказчику все необходимые оформленные документы, связанные с ра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з-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мещением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 проживанием в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Гостевом доме Берёзовая 13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, предоставлением иных возмездных услуг.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4.1.4. Предоставить Заказчику информацию об услугах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Гостевого дома Берёзовая 13</w:t>
      </w:r>
      <w:r w:rsidR="00ED19CE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 их стоимости, информа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цию о дополнительных услугах, оказываемых за отдельн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ую плату, а также правилах про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живания в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Гостевом доме Берёзовая 13</w:t>
      </w:r>
      <w:r w:rsidR="00ED19CE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путем размещения информации на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саи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̆те</w:t>
      </w:r>
      <w:proofErr w:type="spellEnd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Исполнителя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4.1.5. Рассмотреть полученные от Заказчика заявки на бронирование (на внесение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изм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е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-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нений в существующее бронирование, на отмену существующего бронирования) и в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тече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-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ние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24 часов дать письменное подтверждение заявки (внесения изменений, отмены брони-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рования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) или отказ в подтверждении.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4.1.6. В случае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незаезда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Заказчика по подтвержденно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му бронированию сохранять брони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рование до расчетного часа дня, следующего за днем заез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да, после чего Исполнитель реа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лизует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забронированныи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номер на свое усмотрение.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4.2. </w:t>
      </w: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Исполнитель имеет право: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4.2.1.  Требовать у Заказчика при заселении документ,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удостоверяющии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личность.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4.2.2.  Требовать у Заказчика придерживаться соблюдения всех процедур заказа и бронирования гостиничных услуг строго по правилам, изложенным на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сайте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Исполнителя и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даннои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Оферте.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4.2.3. Требовать от Заказчика полного согласия с условиями Оферты. Без согласия с условиями оферты отказать Заказчику в оказании услуг.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4.2.4. Требовать от Заказчика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полнои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оплаты стоимости гостиничных услуг, а также д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о-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полнительных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услуг, оказанных Заказчику.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4.2.5. В исключительных случаях заменять номера в Отеле, подтвержденные ранее, на номера той же категории или категории выше без взимания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дополнительнои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оплаты.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4.2.6. Посещения номера, в котором проживает Заказчик без согласования с Заказчиком в целях проведения в номере уборки или технических работ, в случае задымления, пожара, затопления, а также в случае нарушения Заказчиком настоящего Договора, общественного порядка, порядка пользования бытовыми приборами.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4.2.7. При отсутствии Заказчика в номере по истечении 2 часов с момента наступления его расчетного часа, создать комиссию, сделать опись имущества, находящегося в номере, вынести имущество из номера. Имущество будет находиться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у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Исполнителя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в течение суток, после чего может быть передано в полицию.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4.2.8. Привлекать третьих лиц для исполнения услуг в целях настоящего договора.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4.2.9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А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ннулировать бронирование Заказчика в одностороннем порядке не позднее 10-ти дней до даты заезда по собственной инициативе, направив уведомление заказчику не позднее 10-ти дней до даты заселения.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4.3. </w:t>
      </w: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Заказчик обязуется:</w:t>
      </w: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4.3.1. Ознакомиться с правилами проживания, порядком предоставления гостиничных услуг, с настоящим Договором, иными внутренними документами, связанными с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оказан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-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ем заявленных услуг.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4.3.2.Направить Исполнителю заявку на бронирование, а также внесение изменений в су-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ществующее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бронирование и отмену существующего бронирования номеров в форме и в порядке, предусмотренных настоящим Договором.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4.3.3.При проживании в Отеле соблюдать правила пребывания в Отеле, правила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противо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-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пожарнои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безопасности, правила пользования электробытовыми приборами, правила 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lastRenderedPageBreak/>
        <w:t>пребывания детей на батуте, в детской комнате, правила пребывания на бассейне, а также условия, предусмотренные настоящим Договором.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4.3.4.Не передавать ключ или карту гостя третьим лицам, оставлять в свое отсутствие в номере посторонних лиц.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4.3.5.Перед тем, как покинуть номер убедиться, что окна и двери закрыты, выключены электроприборы и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электрическии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свет.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4.3.6.Внести при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заселении в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Гостевой дом </w:t>
      </w:r>
      <w:proofErr w:type="gramStart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Берёзовая</w:t>
      </w:r>
      <w:proofErr w:type="gramEnd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13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депозит в сумме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3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000 (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три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тысяч</w:t>
      </w:r>
      <w:r w:rsidR="0027167F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) рублей наличными, на случай непредвиденных расходов. Если ничего такого не случилось, депозит возвращается при выезде.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4.3.7. Своевременно сдать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Гостевой дом </w:t>
      </w:r>
      <w:proofErr w:type="gramStart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Берёзовая</w:t>
      </w:r>
      <w:proofErr w:type="gramEnd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13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, при необходимости оплатить ущерб,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вызванныи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некомплектностью (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пропажеи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имущества) или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порчеи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имущества, оплату произвести в соответствии с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действующим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Прейскурантом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на ущерб имущества.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4.3.8. Оплатить услуги Исполнителя на условиях настоящего Договора.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4.3.9. Самостоятельно знакомиться на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сайте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Исполнителя, а также в 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Гостевом доме </w:t>
      </w:r>
      <w:proofErr w:type="gramStart"/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Берёзовая</w:t>
      </w:r>
      <w:proofErr w:type="gramEnd"/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13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с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информациеи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о видах услуг, ценах на них и условиях их предоставления. Своевременно предоставить все необходимые достоверные сведения (ФИО Заказчика, паспортные данные, точную информацию о почтовом адресе, телефоне,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e-mail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, нео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бходимую Исполнителю для </w:t>
      </w:r>
      <w:proofErr w:type="spellStart"/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опера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тивнои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связи с Заказчиком) и подлинные документы дл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я предоставления услуг Исполни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телем.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4.3.10. Перед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оплатои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услуг самостоятельно получить всю необходимую информацию для определения качества и объема услуг Исполнителя путем ознакомления с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информациеи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на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сайте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Исполнителя. Заказчик согласен с тем, что оплата им услуг Исполнителя означает, что Заказчик получил полную информацию об оплаченных услугах.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4.3.11. В течение 1 (суток) банковского дня после брони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рования произвести оплату на ос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новании полученного от Исполнителя счета (квитанци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и) посредством безналичного рас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чета путем перевода денежных средств на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расчетныи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счет Исполнителя.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4.3.12. По окончании периода проживания освободить номер до расчетного часа (11.00 текущих суток), продление периода проживания производится только при отсутствии брони на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данныи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номер.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4.4. </w:t>
      </w: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Заказчик имеет право:</w:t>
      </w: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4.4.1. Запросить у Исполнителя точную и полную информацию о 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располо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жении 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Гостевого дома </w:t>
      </w:r>
      <w:proofErr w:type="gramStart"/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Берёзовая</w:t>
      </w:r>
      <w:proofErr w:type="gramEnd"/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13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, а также об оказываемых услугах.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4.4.2. Вносить изменения и аннулировать подтвержденные бронирования в соответствии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 п. 5 настоящего Договора.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4.4.3. По согласованию с Исполнителем продлить срок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проживания сверх ранее оплачен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ного, для чего Заказчик должен заявить об этом администратору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Исполнителя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не позднее, чем за два часа до наступления расчетного часа. При 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наличии свободных мест Исполни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тель может продлить срок проживания.</w:t>
      </w:r>
    </w:p>
    <w:p w:rsidR="00C0794C" w:rsidRPr="00C0794C" w:rsidRDefault="00C0794C" w:rsidP="00C0794C">
      <w:pPr>
        <w:numPr>
          <w:ilvl w:val="0"/>
          <w:numId w:val="5"/>
        </w:numPr>
        <w:shd w:val="clear" w:color="auto" w:fill="FFFFFF"/>
        <w:spacing w:line="600" w:lineRule="atLeast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Порядок бронирования и оплаты номера</w:t>
      </w:r>
    </w:p>
    <w:p w:rsidR="00011E56" w:rsidRDefault="00C0794C" w:rsidP="00C0794C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5.1 Бронирование номера в Отеле осуществляется Заказчиком самостоятельно с помощью Интернет-ресурсов. Заявка на бронирование номера может быть также направлена Заказчиком администратору по телефону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или </w:t>
      </w:r>
      <w:proofErr w:type="spellStart"/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электроннои</w:t>
      </w:r>
      <w:proofErr w:type="spellEnd"/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почте.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5.2. Плата за проживание и услуги в 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Исполнителя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, устанавлива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ются </w:t>
      </w:r>
      <w:proofErr w:type="spellStart"/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прейскурантом</w:t>
      </w:r>
      <w:proofErr w:type="spellEnd"/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, утверждае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мым Исполнителем, и размещаемым на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сайте</w:t>
      </w:r>
      <w:proofErr w:type="spellEnd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Оплата производится в рублях наличными денежными средствами, путем безналичного перечисления по договору, с использованием расчетных или банковских карт, систем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онлайн-бронирования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или иным способом. Заселение Заказчика в 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Гостевой дом </w:t>
      </w:r>
      <w:proofErr w:type="gramStart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Берёзовая</w:t>
      </w:r>
      <w:proofErr w:type="gramEnd"/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13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производится только после </w:t>
      </w:r>
      <w:r w:rsidR="00ED19CE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предварительной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оплаты проживания. Квитанция или чек и счет з</w:t>
      </w:r>
      <w:r w:rsidR="00ED19C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а оказанные услуги выдаются За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казчику непосредственно в отеле после оплаты соответствующих услуг.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5.3. Взаиморасчеты между Исполнителем и Заказчиком производятся в рублях. Оплата по безналичному расчету производится Заказчиком на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расчетныи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счет Исполнителя в течение 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lastRenderedPageBreak/>
        <w:t>1 (суток) банковского дня с момента выставления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счета или квитанции Исполните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лем на оплату услуг.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5.4. Фактом безналичного платежа является поступление денег Заказчика на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расчетныи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счет Исполнителя.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5.5.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Бронь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считается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гарантированнои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только после 100%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предварительнои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оплаты про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живания.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Бронь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считается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негарантированнои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в том случае, если Заказчик не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произвел 100%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предварительнои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оплаты и будет производить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платеж (оставшуюся часть платежа) при заселении в 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Гостевой дом Берёзовая 13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. Если появляется клиент,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готовыи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произвести 100% оплату за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бронь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, Исполнитель сообщает Заказчику об этом и предлагает произвести 100% оплату брони для сохранения за Заказчиком номера, в противно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м случае Исполнитель имеет пра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во отменить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бронь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Заказчика, поселить другого клиента и вернуть Заказчику деньги, вн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е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сенные в качестве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частичнои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предоплаты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за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негарантированную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бронь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5.6.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Возврат денежных средств Заказчику в случае отказа от заказа, изменения заказа, не заезда в гостиницу, позднего отказа от заказа, производится в соответствии с правилами аннуляция по выбранному тарифу в течение 10 (десяти) банковских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днеи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с момента направления Заказчиком Исполнителю заявления о возврате денежных средств в письменном виде или на электронную почту Исполнителя.</w:t>
      </w:r>
      <w:proofErr w:type="gramEnd"/>
    </w:p>
    <w:p w:rsidR="00C0794C" w:rsidRPr="00C0794C" w:rsidRDefault="00011E56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5.7</w:t>
      </w:r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 В зависимости от даты и длительности проживания, стоимость номера может отли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чаться.</w:t>
      </w:r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Актуальная стоимость услуг проживания на соответствующие даты с указанием перечня оказываемых услуг, входящих в стоимость проживания, указаны на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сайте</w:t>
      </w:r>
      <w:proofErr w:type="spellEnd"/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Исполнителя.</w:t>
      </w:r>
      <w:r w:rsidR="00C0794C" w:rsidRPr="00C0794C">
        <w:rPr>
          <w:rFonts w:ascii="Oswald" w:eastAsia="Times New Roman" w:hAnsi="Oswald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5.8</w:t>
      </w:r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. Плата за проживание взимается с начала расчетного часа в 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Гостевом доме Берёзовая 13</w:t>
      </w:r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, вне зависимости от фактического времени заселения Заказчика в номер. При проживании Заказчика в номере не более суток (до 24 часов) плата взимается за полные сутки.</w:t>
      </w:r>
      <w:r w:rsidR="00C0794C" w:rsidRPr="00C0794C">
        <w:rPr>
          <w:rFonts w:ascii="Oswald" w:eastAsia="Times New Roman" w:hAnsi="Oswald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5.9</w:t>
      </w:r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 В случае задержки выезда Заказчика позже заранее оплаченного срока плата за продление проживания взимается в следующем порядке:</w:t>
      </w:r>
      <w:r w:rsidR="00C0794C" w:rsidRPr="00C0794C">
        <w:rPr>
          <w:rFonts w:ascii="Oswald" w:eastAsia="Times New Roman" w:hAnsi="Oswald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5.9</w:t>
      </w:r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.1. От 1 до 6 часов после расчетного часа – плата за половину суток;</w:t>
      </w:r>
      <w:r w:rsidR="00C0794C" w:rsidRPr="00C0794C">
        <w:rPr>
          <w:rFonts w:ascii="Oswald" w:eastAsia="Times New Roman" w:hAnsi="Oswald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5.9</w:t>
      </w:r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.2. От 6 и более до расчетного часа следующего дня – плата за полные сутки.</w:t>
      </w:r>
      <w:r w:rsidR="00C0794C" w:rsidRPr="00C0794C">
        <w:rPr>
          <w:rFonts w:ascii="Oswald" w:eastAsia="Times New Roman" w:hAnsi="Oswald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5.9</w:t>
      </w:r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.3. При опоздании более чем на сутки </w:t>
      </w:r>
      <w:proofErr w:type="spellStart"/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бронь</w:t>
      </w:r>
      <w:proofErr w:type="spellEnd"/>
      <w:r w:rsidR="00C0794C"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аннулируется.</w:t>
      </w:r>
    </w:p>
    <w:p w:rsidR="00C0794C" w:rsidRPr="00C0794C" w:rsidRDefault="00C0794C" w:rsidP="00C0794C">
      <w:pPr>
        <w:numPr>
          <w:ilvl w:val="0"/>
          <w:numId w:val="6"/>
        </w:numPr>
        <w:shd w:val="clear" w:color="auto" w:fill="FFFFFF"/>
        <w:spacing w:line="600" w:lineRule="atLeast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Ответственность сторон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6.1. За нарушение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условии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Договора Стороны несут ответственность, предусмотренную законодательством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Российскои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Федерации.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6.2. Исполнитель не несет ответственности в случае неисполнения или ненадлежащего исполнения услуг со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своеи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стороны или со стороны тре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тьих лиц, возникшего из-за недо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стоверности, недостаточности или несвоевременности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подтверждающих сведений и до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кументов, предоставленных Заказчиком, а также воз</w:t>
      </w:r>
      <w:r w:rsidR="00011E56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никших вследствие других наруше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ний условий настоящего Договора оферты со стороны Заказчика.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6.3. Исполнитель не несет ответственности за качество предоставляемых коммунальных услуг перед Заказчиком, но обязан предоставить объективную информацию о планируемых работах городских служб и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ресурсоснабжающих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организаций, которые мог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ут отра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зиться на качестве предоставляемых коммунальных услуг.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6.4. Заказчик предоставляет интересы всех лиц, указанных в заказе и персонально несет ответственность перед Исполнителем за правильность сообщенных в заявке данных о них, за выполнением всеми лицами всех обязательств, включая обязательства по оплате заказа. 6.5. Исполнитель не несет ответственности за сохранность оставленных или забытых в 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Гостевом доме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денег, иных валютных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ценностеи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̆, ценных бумаг и ценных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вещеи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Заказчика. В случае обнаружения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забытых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вещеи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администрация 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Гостевого дома Берёзовая 13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немедленно уведомляет об этом вл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адельца </w:t>
      </w:r>
      <w:proofErr w:type="spellStart"/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вещеи</w:t>
      </w:r>
      <w:proofErr w:type="spellEnd"/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̆. Если лицо, име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ющее право потребовать забытую вещь, или место его 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пребывания неизвестны, Исполни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тель заявляет о находке в полицию.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lastRenderedPageBreak/>
        <w:t>6.6. Споры по исполнению настоящего договора подлежат рассмотрению соответствующим судом по месту нахождения Исполнителя с обяза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тельным соблюдением претензион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ного порядка. Срок ответа на претензию – 10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календарных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днеи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с момента получения.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6.7. По всем остальным вопросам, не предусмотренным настоящим Договором оферты, Стороны руководствуются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действующим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законодательством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Российскои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Федерации.</w:t>
      </w:r>
    </w:p>
    <w:p w:rsidR="00C0794C" w:rsidRPr="00C0794C" w:rsidRDefault="00C0794C" w:rsidP="00C0794C">
      <w:pPr>
        <w:numPr>
          <w:ilvl w:val="0"/>
          <w:numId w:val="7"/>
        </w:numPr>
        <w:shd w:val="clear" w:color="auto" w:fill="FFFFFF"/>
        <w:spacing w:line="600" w:lineRule="atLeast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proofErr w:type="spellStart"/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Действия</w:t>
      </w:r>
      <w:proofErr w:type="spellEnd"/>
      <w:r w:rsidR="00454A71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непреодолимои</w:t>
      </w:r>
      <w:proofErr w:type="spellEnd"/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̆ силы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7.1. Стороны освобождаются от ответственности за полное или частичное неисполнение своих обязательств по настоящему Договору, если такое неисполнение явилось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следствиемвоздействия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на них обстоятельств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непреодолимои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силы (форс-мажорных обстоятель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ств). К таким обстоятельствам относятся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стихийные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бедствия (наводнения, по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жары, зем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летрясения и др.), </w:t>
      </w:r>
      <w:proofErr w:type="spellStart"/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войны</w:t>
      </w:r>
      <w:proofErr w:type="spellEnd"/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, забастовки, революции, террористические акты,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действия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 акты государственных и муниципальных органов, а также иные обстоятельства, которые Стороны не могли ни предвидеть, ни предотвратить всеми разумными средствами.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7.2 Сторона, нарушившая свои обязательства в связи с форс-мажорными обстоятельствами, обязана в течение 1 (одного) Рабочего дня сообщить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другои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Стороне о возникновении таких обстоятельств и в течение 10 (десяти) Рабочих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днеи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представить письменное по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тверждение уполномоченного органа (при его наличии). В противном случае Сторона лишается права ссылаться на такие обстоятельства в св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язи с неисполнением своих обяза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тельств по настоящему Договору как на основания освобождения от ответственности.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7.3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В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случае наступления обстоятельств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непреодолимои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силы срок выполнения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Сторонои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обязательств по настоящему Договору отодвигается сор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азмерно времени, в течение </w:t>
      </w:r>
      <w:proofErr w:type="spellStart"/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кото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рогодействуют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обстоятельства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непреодолимои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силы, если иное не вытекает из существа обязательства.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7.4. Сторона, для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которои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создалась невозможност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ь надлежащего исполнения обяза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тельств по Договору вследствие наступления обстоятельств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непреодолимои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силы, обязана предпринять все разумно возможные меры для преодоления создавшегося положения и возобновления с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наименьшеи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возможнои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задержкои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исполнения обязательств по Договору.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7.5. В течение 3 (трех) Рабочих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днеи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после прекращения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действия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обстоятельств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непреодолимои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силы Сторона, затронутая их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действием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, должна уведомить другую Сторону о таком прекращении и возобновить исполнение обязательств по настоящему Договору.</w:t>
      </w:r>
    </w:p>
    <w:p w:rsidR="00C0794C" w:rsidRPr="00C0794C" w:rsidRDefault="00C0794C" w:rsidP="00C0794C">
      <w:pPr>
        <w:numPr>
          <w:ilvl w:val="0"/>
          <w:numId w:val="8"/>
        </w:numPr>
        <w:shd w:val="clear" w:color="auto" w:fill="FFFFFF"/>
        <w:spacing w:line="600" w:lineRule="atLeast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Защита персональных данных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8.1. В соответствии с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ч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. 2 ст. 6 Федерального закона от 27 июля 2006 г.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No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152-ФЗ «О персональных данных», обработка персональных данных Заказчика, осуществляется в целях исполнения настоящего Договора,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однои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из сторон которых является Заказчик. Персональная информация Заказчика распространению не подлежит за исключением случаев, предусмотренных законодательством РФ.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8.2.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Исполнитель обязуется использовать все личные данные Заказчика, указываемые им при регистрации и в процессе оформления Заказа, исключительно для оформления продажи соответствующих услуг, идентификации и поддержки Заказчика, а также для передачи данных в уполномоченные органы для ведения миграционного иностранных граждан (в соответствии с ФЗ «О миграционном учете иностра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нных граждан и лиц без граждан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ства в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Российскои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Федерации» от 18.07.2006 N 109-ФЗ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)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и регистрационного учета граждан РФ (в соответствии с Постановление Правительства РФ от 17 июля 1995 г. N 713 «Об утверждении Правил регистрации и снятия граждан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Росси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йскои</w:t>
      </w:r>
      <w:proofErr w:type="spellEnd"/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Федерации с регистраци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онного учета по месту пребывания и по месту жительства 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в пределах </w:t>
      </w:r>
      <w:proofErr w:type="spellStart"/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Российскои</w:t>
      </w:r>
      <w:proofErr w:type="spellEnd"/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Федера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ции и перечня лиц, ответственных за прием и передачу в органы регистрационного учета документов для регистрации и снятия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с регистрационного учета 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lastRenderedPageBreak/>
        <w:t xml:space="preserve">граждан </w:t>
      </w:r>
      <w:proofErr w:type="spellStart"/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Российскои</w:t>
      </w:r>
      <w:proofErr w:type="spellEnd"/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Фе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дерации по месту пребывания и по месту жительства в пределах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Российскои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Федерации»).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Исполнитель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обязуется ни при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каких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условиях не использовать личные данные Заказчика для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несанкционированнои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рассылки материалов, не относящихся к услугам, оказываемых Исполнителем.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8.3. При заключении настоящего Договора Заказчик дает согласие на автоматизирова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н-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ную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, а также без использования средств автоматизации обработку персональных данных (фамилии, имени, отчества (если применимо) сведений о рождении, о месте регистрации, о цели приезда, о проживании в отеле, паспортных данных или данных иного документа, удостоверяющего личность;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контактнои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информации телефон,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e-mail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 т.п.; данных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бан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-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ковскои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карты), представленных в отель  для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уничтожения, для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целеи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регистрации по месту пребывания, ведения учета номерного фонда гостиницы, обеспечения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моеи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безопасности, оказания гостиничных услуг Данное согласие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действует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в течени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всего периода проживания Заказчика в отеле и может быть отозвано в любое время по письменному заявлению.</w:t>
      </w:r>
    </w:p>
    <w:p w:rsidR="00C0794C" w:rsidRPr="00C0794C" w:rsidRDefault="00C0794C" w:rsidP="00C0794C">
      <w:pPr>
        <w:numPr>
          <w:ilvl w:val="0"/>
          <w:numId w:val="9"/>
        </w:numPr>
        <w:shd w:val="clear" w:color="auto" w:fill="FFFFFF"/>
        <w:spacing w:line="600" w:lineRule="atLeast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Порядок изменения и расторжения договора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9.1.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Настоящии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Договор вступает в силу с момента его заключения (акцепта оферты) и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действует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до полного исполнения обязатель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ств ст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оронами.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9.2. Заказчик вправе в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любои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момент отказаться от услуг Исполнителя. Отказ Заказчика влечет за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собои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̆ прекращение перед ним всех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обязанностеи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Исполнителя с момента такого отказа.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9.3. Исполнитель вправе в одностороннем порядке расторгнуть 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настоящии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 Договор.</w:t>
      </w:r>
      <w:r w:rsidRPr="00C0794C">
        <w:rPr>
          <w:rFonts w:ascii="Oswald" w:eastAsia="Times New Roman" w:hAnsi="Oswald" w:cs="Times New Roman"/>
          <w:color w:val="000000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9.4. Исполнитель вправе изменять условия настоящего 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Договора и его </w:t>
      </w:r>
      <w:proofErr w:type="gramStart"/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Приложении</w:t>
      </w:r>
      <w:proofErr w:type="gramEnd"/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̆, вво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дить новые Приложения к настоящему Договору без пр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едварительного уведомления. </w:t>
      </w:r>
      <w:proofErr w:type="gramStart"/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За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казчик, зная о возможности таких изменений, согласен с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тем, что они будут производить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ся.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Если Заказчик продолжает пользоваться услугами Исполнителя после </w:t>
      </w: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таких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изменений, это означает его согласие с ними.</w:t>
      </w:r>
    </w:p>
    <w:p w:rsidR="00C0794C" w:rsidRPr="00C0794C" w:rsidRDefault="00C0794C" w:rsidP="00C0794C">
      <w:pPr>
        <w:numPr>
          <w:ilvl w:val="0"/>
          <w:numId w:val="10"/>
        </w:numPr>
        <w:shd w:val="clear" w:color="auto" w:fill="FFFFFF"/>
        <w:spacing w:line="600" w:lineRule="atLeast"/>
        <w:ind w:left="0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Адреса и банковские реквизиты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Индивидуальный предприниматель</w:t>
      </w:r>
      <w:r w:rsidR="00454A71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 xml:space="preserve"> Толстиков Александр Николаевич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ИНН </w:t>
      </w:r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540110716830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ОГРНИП </w:t>
      </w:r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321547600101207</w:t>
      </w:r>
    </w:p>
    <w:p w:rsidR="00454A71" w:rsidRDefault="00C0794C" w:rsidP="00C0794C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</w:pPr>
      <w:proofErr w:type="gram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Р</w:t>
      </w:r>
      <w:proofErr w:type="gram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/с </w:t>
      </w:r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40802810144050007096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в </w:t>
      </w:r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СИБИРСКИЙ БАНК ПАО СБЕРБАНК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br/>
      </w: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к/</w:t>
      </w:r>
      <w:proofErr w:type="spellStart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сч</w:t>
      </w:r>
      <w:proofErr w:type="spellEnd"/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30101810500000000641</w:t>
      </w:r>
    </w:p>
    <w:p w:rsidR="00C0794C" w:rsidRPr="00454A71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val="en-US"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БИК</w:t>
      </w:r>
      <w:r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val="en-US" w:eastAsia="ru-RU"/>
        </w:rPr>
        <w:t>045004641</w:t>
      </w:r>
    </w:p>
    <w:p w:rsidR="00C0794C" w:rsidRPr="00454A71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val="en-US" w:eastAsia="ru-RU"/>
        </w:rPr>
      </w:pPr>
      <w:r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val="en-US" w:eastAsia="ru-RU"/>
        </w:rPr>
        <w:t>E-mail</w:t>
      </w:r>
      <w:proofErr w:type="gramStart"/>
      <w:r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val="en-US" w:eastAsia="ru-RU"/>
        </w:rPr>
        <w:t xml:space="preserve">  </w:t>
      </w:r>
      <w:r w:rsidR="00454A71">
        <w:rPr>
          <w:rFonts w:ascii="inherit" w:eastAsia="Times New Roman" w:hAnsi="inherit" w:cs="Times New Roman"/>
          <w:color w:val="000000"/>
          <w:bdr w:val="none" w:sz="0" w:space="0" w:color="auto" w:frame="1"/>
          <w:lang w:val="en-US" w:eastAsia="ru-RU"/>
        </w:rPr>
        <w:t>ip.tolstikov@bk.ru</w:t>
      </w:r>
      <w:proofErr w:type="gramEnd"/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Почтовый адрес:</w:t>
      </w:r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649240 с</w:t>
      </w:r>
      <w:proofErr w:type="gramStart"/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.Ч</w:t>
      </w:r>
      <w:proofErr w:type="gramEnd"/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емал, Берёзовая, 13</w:t>
      </w:r>
    </w:p>
    <w:p w:rsidR="00C0794C" w:rsidRPr="00C0794C" w:rsidRDefault="00C0794C" w:rsidP="00C0794C">
      <w:pPr>
        <w:shd w:val="clear" w:color="auto" w:fill="FFFFFF"/>
        <w:textAlignment w:val="baseline"/>
        <w:rPr>
          <w:rFonts w:ascii="Oswald" w:eastAsia="Times New Roman" w:hAnsi="Oswald" w:cs="Times New Roman"/>
          <w:color w:val="000000"/>
          <w:lang w:eastAsia="ru-RU"/>
        </w:rPr>
      </w:pPr>
      <w:r w:rsidRPr="00C0794C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Юридический адрес: </w:t>
      </w:r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649240 с</w:t>
      </w:r>
      <w:proofErr w:type="gramStart"/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.Ч</w:t>
      </w:r>
      <w:proofErr w:type="gramEnd"/>
      <w:r w:rsidR="00454A71" w:rsidRPr="00454A7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емал, Берёзовая, 13</w:t>
      </w:r>
    </w:p>
    <w:p w:rsidR="00C0794C" w:rsidRPr="0091280C" w:rsidRDefault="00C0794C" w:rsidP="0091280C"/>
    <w:sectPr w:rsidR="00C0794C" w:rsidRPr="0091280C" w:rsidSect="003A79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swald">
    <w:altName w:val="Times New Roman"/>
    <w:charset w:val="CC"/>
    <w:family w:val="auto"/>
    <w:pitch w:val="variable"/>
    <w:sig w:usb0="2000020F" w:usb1="00000000" w:usb2="00000000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2FA"/>
    <w:multiLevelType w:val="multilevel"/>
    <w:tmpl w:val="B4D61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15CA0"/>
    <w:multiLevelType w:val="multilevel"/>
    <w:tmpl w:val="5CB89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D3FD9"/>
    <w:multiLevelType w:val="multilevel"/>
    <w:tmpl w:val="471C7E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20B03"/>
    <w:multiLevelType w:val="multilevel"/>
    <w:tmpl w:val="258E42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C698B"/>
    <w:multiLevelType w:val="multilevel"/>
    <w:tmpl w:val="BAC841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3AB6EAF"/>
    <w:multiLevelType w:val="multilevel"/>
    <w:tmpl w:val="DA5A72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911C1"/>
    <w:multiLevelType w:val="multilevel"/>
    <w:tmpl w:val="AD229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B165B"/>
    <w:multiLevelType w:val="multilevel"/>
    <w:tmpl w:val="A0623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86C15"/>
    <w:multiLevelType w:val="multilevel"/>
    <w:tmpl w:val="5C1AE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17D0A"/>
    <w:multiLevelType w:val="multilevel"/>
    <w:tmpl w:val="8AC047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710"/>
    <w:rsid w:val="00011E56"/>
    <w:rsid w:val="0005096E"/>
    <w:rsid w:val="000875FC"/>
    <w:rsid w:val="000E3969"/>
    <w:rsid w:val="001E562D"/>
    <w:rsid w:val="0027167F"/>
    <w:rsid w:val="003A7900"/>
    <w:rsid w:val="00454A71"/>
    <w:rsid w:val="004737D5"/>
    <w:rsid w:val="00564710"/>
    <w:rsid w:val="005D697A"/>
    <w:rsid w:val="0091280C"/>
    <w:rsid w:val="009A2EA8"/>
    <w:rsid w:val="00A41FF0"/>
    <w:rsid w:val="00C0794C"/>
    <w:rsid w:val="00C40AAC"/>
    <w:rsid w:val="00CA4904"/>
    <w:rsid w:val="00D66E7F"/>
    <w:rsid w:val="00D91C45"/>
    <w:rsid w:val="00EB0B5B"/>
    <w:rsid w:val="00ED19CE"/>
    <w:rsid w:val="00EE1795"/>
    <w:rsid w:val="00F9559E"/>
    <w:rsid w:val="00FC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10"/>
  </w:style>
  <w:style w:type="paragraph" w:styleId="1">
    <w:name w:val="heading 1"/>
    <w:basedOn w:val="a"/>
    <w:next w:val="a"/>
    <w:link w:val="10"/>
    <w:uiPriority w:val="9"/>
    <w:qFormat/>
    <w:rsid w:val="00C07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A7900"/>
    <w:rPr>
      <w:b/>
      <w:bCs/>
    </w:rPr>
  </w:style>
  <w:style w:type="character" w:customStyle="1" w:styleId="js-extracted-address">
    <w:name w:val="js-extracted-address"/>
    <w:basedOn w:val="a0"/>
    <w:rsid w:val="003A7900"/>
  </w:style>
  <w:style w:type="character" w:customStyle="1" w:styleId="10">
    <w:name w:val="Заголовок 1 Знак"/>
    <w:basedOn w:val="a0"/>
    <w:link w:val="1"/>
    <w:uiPriority w:val="9"/>
    <w:rsid w:val="00C07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ардиматова</dc:creator>
  <cp:lastModifiedBy>Microsoft Office</cp:lastModifiedBy>
  <cp:revision>5</cp:revision>
  <dcterms:created xsi:type="dcterms:W3CDTF">2023-08-11T02:19:00Z</dcterms:created>
  <dcterms:modified xsi:type="dcterms:W3CDTF">2024-03-28T03:14:00Z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fbd18ee7f37e4083b9350f0176450b13</vt:lpwstr>
  </property>
</Properties>
</file>